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CD" w:rsidRDefault="005E38CD" w:rsidP="000862CF">
      <w:pPr>
        <w:jc w:val="center"/>
      </w:pPr>
    </w:p>
    <w:p w:rsidR="00EE0B2E" w:rsidRDefault="000862CF" w:rsidP="000862CF">
      <w:pPr>
        <w:jc w:val="center"/>
      </w:pPr>
      <w:r>
        <w:t>IN THE DISTRICT COURT</w:t>
      </w:r>
      <w:r w:rsidR="00EE0B2E">
        <w:t>S</w:t>
      </w:r>
      <w:r>
        <w:t xml:space="preserve"> OF </w:t>
      </w:r>
      <w:r w:rsidR="00EE0B2E">
        <w:t xml:space="preserve">THE FIRST JUDICIAL DISTRICT, </w:t>
      </w:r>
    </w:p>
    <w:p w:rsidR="000862CF" w:rsidRDefault="00EE0B2E" w:rsidP="000862CF">
      <w:pPr>
        <w:jc w:val="center"/>
      </w:pPr>
      <w:r>
        <w:t xml:space="preserve">STATE OF </w:t>
      </w:r>
      <w:r w:rsidR="000862CF">
        <w:t>NEBRASKA</w:t>
      </w:r>
    </w:p>
    <w:p w:rsidR="000862CF" w:rsidRDefault="000862CF" w:rsidP="000862CF"/>
    <w:p w:rsidR="000862CF" w:rsidRDefault="000862CF" w:rsidP="000862CF">
      <w:pPr>
        <w:ind w:left="3600" w:firstLine="720"/>
      </w:pPr>
      <w:r>
        <w:t>)</w:t>
      </w:r>
      <w:r>
        <w:tab/>
        <w:t>ORDER OF THE COURT</w:t>
      </w:r>
    </w:p>
    <w:p w:rsidR="000862CF" w:rsidRDefault="000862CF" w:rsidP="005E38CD">
      <w:pPr>
        <w:ind w:left="3600" w:firstLine="720"/>
      </w:pPr>
      <w:r>
        <w:t>)</w:t>
      </w:r>
      <w:r>
        <w:tab/>
        <w:t>COVID-19 RESTRICTIONS</w:t>
      </w:r>
    </w:p>
    <w:p w:rsidR="000862CF" w:rsidRDefault="000862CF" w:rsidP="000862CF"/>
    <w:p w:rsidR="00C07864" w:rsidRDefault="0010666B" w:rsidP="0010666B">
      <w:pPr>
        <w:pStyle w:val="ListParagraph"/>
        <w:numPr>
          <w:ilvl w:val="0"/>
          <w:numId w:val="1"/>
        </w:numPr>
      </w:pPr>
      <w:r>
        <w:t xml:space="preserve">Any attorney or party shall promptly notify opposing counsel and the </w:t>
      </w:r>
      <w:r w:rsidR="000862CF">
        <w:t>C</w:t>
      </w:r>
      <w:r>
        <w:t>ourt if they reasonably suspect that a participant in any scheduled hearing, trial, conference, deposition, or other proceeding may come within any of the following categories:</w:t>
      </w:r>
    </w:p>
    <w:p w:rsidR="0010666B" w:rsidRDefault="0010666B" w:rsidP="0010666B">
      <w:pPr>
        <w:pStyle w:val="ListParagraph"/>
        <w:numPr>
          <w:ilvl w:val="1"/>
          <w:numId w:val="1"/>
        </w:numPr>
      </w:pPr>
      <w:r>
        <w:t>A participant who has tested positive for or has had close contact with anyone who has tested positive for COVID-19 within 14 days of any scheduled court proceeding.  Close contact means that the participant has been within six (6) feet of the person who tested positive for COVID-19 for at least fifteen (15) minutes;</w:t>
      </w:r>
    </w:p>
    <w:p w:rsidR="0010666B" w:rsidRDefault="0010666B" w:rsidP="0010666B">
      <w:pPr>
        <w:pStyle w:val="ListParagraph"/>
        <w:numPr>
          <w:ilvl w:val="1"/>
          <w:numId w:val="1"/>
        </w:numPr>
      </w:pPr>
      <w:r>
        <w:t>A participant who has been asked to isolate or self-quarantine by any health care provider or public official;</w:t>
      </w:r>
    </w:p>
    <w:p w:rsidR="0010666B" w:rsidRDefault="0010666B" w:rsidP="0010666B">
      <w:pPr>
        <w:pStyle w:val="ListParagraph"/>
        <w:numPr>
          <w:ilvl w:val="1"/>
          <w:numId w:val="1"/>
        </w:numPr>
      </w:pPr>
      <w:r>
        <w:t>A participant who is exhibiting symptoms of an infectious respiratory illness, which includes a fever of 100.4 degrees Fahrenheit o</w:t>
      </w:r>
      <w:bookmarkStart w:id="0" w:name="_GoBack"/>
      <w:bookmarkEnd w:id="0"/>
      <w:r>
        <w:t>r above, cough, shortness of breath, loss of taste or smell, or body aches</w:t>
      </w:r>
      <w:r w:rsidR="000862CF">
        <w:t>,</w:t>
      </w:r>
      <w:r>
        <w:t xml:space="preserve"> or who has been within close contact with anyone experiencing said symptoms </w:t>
      </w:r>
      <w:r>
        <w:rPr>
          <w:u w:val="single"/>
        </w:rPr>
        <w:t>unless</w:t>
      </w:r>
      <w:r>
        <w:t xml:space="preserve"> that person has tested negative for COVID-19 or received an alternative diagnosis. Close contact means that the participant has been within six (6) feet of the person who is exhibiting symptoms for at least fifteen (15) minutes </w:t>
      </w:r>
      <w:r>
        <w:rPr>
          <w:u w:val="single"/>
        </w:rPr>
        <w:t>unless</w:t>
      </w:r>
      <w:r>
        <w:t xml:space="preserve"> that person has tested negative for COVID-19 or received an alternative diagnosis.</w:t>
      </w:r>
    </w:p>
    <w:p w:rsidR="0010666B" w:rsidRDefault="0010666B" w:rsidP="0010666B">
      <w:pPr>
        <w:pStyle w:val="ListParagraph"/>
        <w:numPr>
          <w:ilvl w:val="0"/>
          <w:numId w:val="1"/>
        </w:numPr>
      </w:pPr>
      <w:r>
        <w:t>To the extent possible, counsel shall affirmatively inquire of their clients and witnesses whether they come within any of the above categories.</w:t>
      </w:r>
    </w:p>
    <w:p w:rsidR="0010666B" w:rsidRDefault="0010666B" w:rsidP="0010666B">
      <w:pPr>
        <w:pStyle w:val="ListParagraph"/>
        <w:numPr>
          <w:ilvl w:val="0"/>
          <w:numId w:val="1"/>
        </w:numPr>
      </w:pPr>
      <w:r>
        <w:t xml:space="preserve">No person who falls within any of those categories shall attend any hearing, trial, conference, deposition, or other proceeding without prior notification </w:t>
      </w:r>
      <w:r w:rsidR="000862CF">
        <w:t>to, and authorization from the C</w:t>
      </w:r>
      <w:r>
        <w:t>ourt.</w:t>
      </w:r>
    </w:p>
    <w:p w:rsidR="00083A07" w:rsidRPr="00E7348F" w:rsidRDefault="00083A07" w:rsidP="0010666B">
      <w:pPr>
        <w:pStyle w:val="ListParagraph"/>
        <w:numPr>
          <w:ilvl w:val="0"/>
          <w:numId w:val="1"/>
        </w:numPr>
      </w:pPr>
      <w:r w:rsidRPr="00E7348F">
        <w:t>The Court encourages the use of web-based cameras for routine matters such as docket calls, arraignments, pleas, and sentencings.  Nebr. Rev. Stat. 29-4202 et seq. wi</w:t>
      </w:r>
      <w:r w:rsidR="00530CE1" w:rsidRPr="00E7348F">
        <w:t>ll be followed.  Counsel will</w:t>
      </w:r>
      <w:r w:rsidR="000862CF">
        <w:t xml:space="preserve"> forward to the C</w:t>
      </w:r>
      <w:r w:rsidRPr="00E7348F">
        <w:t xml:space="preserve">ourt’s bailiff the email addresses of parties at least 24 hours prior to the commencement of any hearing. Bench trials and other evidentiary hearings will be heard in person or via webcam at the discretion of the </w:t>
      </w:r>
      <w:r w:rsidR="000862CF">
        <w:t>C</w:t>
      </w:r>
      <w:r w:rsidRPr="00E7348F">
        <w:t xml:space="preserve">ourt.  Continuances will be liberally granted.  </w:t>
      </w:r>
    </w:p>
    <w:p w:rsidR="00083A07" w:rsidRPr="00E7348F" w:rsidRDefault="00083A07" w:rsidP="0010666B">
      <w:pPr>
        <w:pStyle w:val="ListParagraph"/>
        <w:numPr>
          <w:ilvl w:val="0"/>
          <w:numId w:val="1"/>
        </w:numPr>
      </w:pPr>
      <w:r w:rsidRPr="00E7348F">
        <w:t xml:space="preserve">Waivers of arraignments is encouraged under Neb. Rev. Stat. 29-4206.  </w:t>
      </w:r>
    </w:p>
    <w:p w:rsidR="000869BC" w:rsidRDefault="000869BC" w:rsidP="0010666B">
      <w:pPr>
        <w:pStyle w:val="ListParagraph"/>
        <w:numPr>
          <w:ilvl w:val="0"/>
          <w:numId w:val="1"/>
        </w:numPr>
      </w:pPr>
      <w:r>
        <w:t>All jury trials will be continued until after January 1, 2021.</w:t>
      </w:r>
    </w:p>
    <w:p w:rsidR="0010666B" w:rsidRDefault="000862CF" w:rsidP="0010666B">
      <w:pPr>
        <w:pStyle w:val="ListParagraph"/>
        <w:numPr>
          <w:ilvl w:val="0"/>
          <w:numId w:val="1"/>
        </w:numPr>
      </w:pPr>
      <w:r>
        <w:t>The C</w:t>
      </w:r>
      <w:r w:rsidR="0010666B">
        <w:t>ourt will liberally grant requests to appear by videoconference.</w:t>
      </w:r>
    </w:p>
    <w:p w:rsidR="000869BC" w:rsidRDefault="000869BC" w:rsidP="0010666B">
      <w:pPr>
        <w:pStyle w:val="ListParagraph"/>
        <w:numPr>
          <w:ilvl w:val="0"/>
          <w:numId w:val="1"/>
        </w:numPr>
      </w:pPr>
      <w:r>
        <w:t>Masks, gloves and hand sanitizer will be provided.  All individuals in the courtroom shall be required to wear a mask unless the judge makes an exception for good cause shown.</w:t>
      </w:r>
    </w:p>
    <w:p w:rsidR="000862CF" w:rsidRDefault="000862CF" w:rsidP="000862CF"/>
    <w:p w:rsidR="000862CF" w:rsidRDefault="000862CF" w:rsidP="000862CF">
      <w:r>
        <w:t>Dated this 1</w:t>
      </w:r>
      <w:r w:rsidR="00EE0B2E">
        <w:t>8</w:t>
      </w:r>
      <w:r w:rsidRPr="000862CF">
        <w:rPr>
          <w:vertAlign w:val="superscript"/>
        </w:rPr>
        <w:t>th</w:t>
      </w:r>
      <w:r>
        <w:t xml:space="preserve"> day of November, 2020.</w:t>
      </w:r>
    </w:p>
    <w:p w:rsidR="000862CF" w:rsidRDefault="000862CF" w:rsidP="000862CF">
      <w:r>
        <w:tab/>
      </w:r>
      <w:r>
        <w:tab/>
      </w:r>
      <w:r>
        <w:tab/>
      </w:r>
      <w:r>
        <w:tab/>
      </w:r>
      <w:r>
        <w:tab/>
      </w:r>
      <w:r>
        <w:tab/>
      </w:r>
      <w:r>
        <w:tab/>
        <w:t>BY THE COURT,</w:t>
      </w:r>
    </w:p>
    <w:p w:rsidR="000862CF" w:rsidRDefault="000862CF" w:rsidP="000862CF"/>
    <w:p w:rsidR="000862CF" w:rsidRDefault="000862CF" w:rsidP="000862CF"/>
    <w:p w:rsidR="000862CF" w:rsidRDefault="000862CF" w:rsidP="000862CF">
      <w:r>
        <w:tab/>
      </w:r>
      <w:r>
        <w:tab/>
      </w:r>
      <w:r>
        <w:tab/>
      </w:r>
      <w:r>
        <w:tab/>
      </w:r>
      <w:r>
        <w:tab/>
      </w:r>
      <w:r>
        <w:tab/>
      </w:r>
      <w:r>
        <w:tab/>
        <w:t>___________________________</w:t>
      </w:r>
    </w:p>
    <w:p w:rsidR="00EE0B2E" w:rsidRDefault="000862CF">
      <w:r>
        <w:tab/>
      </w:r>
      <w:r>
        <w:tab/>
      </w:r>
      <w:r>
        <w:tab/>
      </w:r>
      <w:r>
        <w:tab/>
      </w:r>
      <w:r>
        <w:tab/>
      </w:r>
      <w:r>
        <w:tab/>
      </w:r>
      <w:r>
        <w:tab/>
        <w:t xml:space="preserve">Rick Schreiner, </w:t>
      </w:r>
      <w:r w:rsidR="00EE0B2E">
        <w:t xml:space="preserve">Presiding </w:t>
      </w:r>
      <w:r>
        <w:t>District Judge</w:t>
      </w:r>
    </w:p>
    <w:p w:rsidR="000862CF" w:rsidRDefault="00EE0B2E">
      <w:r>
        <w:tab/>
      </w:r>
      <w:r>
        <w:tab/>
      </w:r>
      <w:r>
        <w:tab/>
      </w:r>
      <w:r>
        <w:tab/>
      </w:r>
      <w:r>
        <w:tab/>
      </w:r>
      <w:r>
        <w:tab/>
      </w:r>
      <w:r>
        <w:tab/>
        <w:t>First Judicial District</w:t>
      </w:r>
    </w:p>
    <w:sectPr w:rsidR="000862CF" w:rsidSect="00EE0B2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57337"/>
    <w:multiLevelType w:val="hybridMultilevel"/>
    <w:tmpl w:val="DDCEA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B"/>
    <w:rsid w:val="00083A07"/>
    <w:rsid w:val="000862CF"/>
    <w:rsid w:val="000869BC"/>
    <w:rsid w:val="0010666B"/>
    <w:rsid w:val="003D4C55"/>
    <w:rsid w:val="00530CE1"/>
    <w:rsid w:val="005E38CD"/>
    <w:rsid w:val="00C07864"/>
    <w:rsid w:val="00C34608"/>
    <w:rsid w:val="00E7348F"/>
    <w:rsid w:val="00EE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E719"/>
  <w15:chartTrackingRefBased/>
  <w15:docId w15:val="{2DD309EC-3DB9-4A2A-8E11-57485232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6B"/>
    <w:pPr>
      <w:ind w:left="720"/>
      <w:contextualSpacing/>
    </w:pPr>
  </w:style>
  <w:style w:type="paragraph" w:styleId="BalloonText">
    <w:name w:val="Balloon Text"/>
    <w:basedOn w:val="Normal"/>
    <w:link w:val="BalloonTextChar"/>
    <w:uiPriority w:val="99"/>
    <w:semiHidden/>
    <w:unhideWhenUsed/>
    <w:rsid w:val="00E73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Julie D</dc:creator>
  <cp:keywords/>
  <dc:description/>
  <cp:lastModifiedBy>Dorn, Donna</cp:lastModifiedBy>
  <cp:revision>3</cp:revision>
  <cp:lastPrinted>2020-11-17T19:09:00Z</cp:lastPrinted>
  <dcterms:created xsi:type="dcterms:W3CDTF">2020-11-18T14:32:00Z</dcterms:created>
  <dcterms:modified xsi:type="dcterms:W3CDTF">2020-11-18T14:33:00Z</dcterms:modified>
</cp:coreProperties>
</file>