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D312D" w14:textId="77777777" w:rsidR="00194945" w:rsidRDefault="00194945" w:rsidP="00194945">
      <w:pPr>
        <w:jc w:val="center"/>
      </w:pPr>
      <w:r>
        <w:rPr>
          <w:noProof/>
        </w:rPr>
        <mc:AlternateContent>
          <mc:Choice Requires="wps">
            <w:drawing>
              <wp:anchor distT="0" distB="0" distL="114300" distR="114300" simplePos="0" relativeHeight="251661312" behindDoc="0" locked="0" layoutInCell="1" allowOverlap="1" wp14:anchorId="01C3A0F3" wp14:editId="49022B65">
                <wp:simplePos x="0" y="0"/>
                <wp:positionH relativeFrom="margin">
                  <wp:align>right</wp:align>
                </wp:positionH>
                <wp:positionV relativeFrom="paragraph">
                  <wp:posOffset>9525</wp:posOffset>
                </wp:positionV>
                <wp:extent cx="1981200" cy="4667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FE78" w14:textId="77777777" w:rsidR="003E094B" w:rsidRPr="00281A84" w:rsidRDefault="003E094B" w:rsidP="00194945">
                            <w:pPr>
                              <w:jc w:val="right"/>
                              <w:rPr>
                                <w:rFonts w:ascii="Gill Sans MT" w:hAnsi="Gill Sans MT"/>
                                <w:b/>
                                <w:sz w:val="20"/>
                                <w:szCs w:val="20"/>
                              </w:rPr>
                            </w:pPr>
                            <w:r>
                              <w:rPr>
                                <w:rFonts w:ascii="Gill Sans MT" w:hAnsi="Gill Sans MT"/>
                                <w:b/>
                                <w:sz w:val="20"/>
                                <w:szCs w:val="20"/>
                              </w:rPr>
                              <w:t>Deborah A. Minardi</w:t>
                            </w:r>
                          </w:p>
                          <w:p w14:paraId="151625C7" w14:textId="77777777" w:rsidR="003E094B" w:rsidRPr="00281A84" w:rsidRDefault="003E094B" w:rsidP="0070672E">
                            <w:pPr>
                              <w:jc w:val="right"/>
                              <w:rPr>
                                <w:rFonts w:ascii="Gill Sans MT" w:hAnsi="Gill Sans MT"/>
                                <w:sz w:val="20"/>
                                <w:szCs w:val="20"/>
                              </w:rPr>
                            </w:pPr>
                            <w:r w:rsidRPr="00281A84">
                              <w:rPr>
                                <w:rFonts w:ascii="Gill Sans MT" w:hAnsi="Gill Sans MT"/>
                                <w:sz w:val="20"/>
                                <w:szCs w:val="20"/>
                              </w:rPr>
                              <w:t xml:space="preserve">State </w:t>
                            </w:r>
                            <w:r>
                              <w:rPr>
                                <w:rFonts w:ascii="Gill Sans MT" w:hAnsi="Gill Sans MT"/>
                                <w:sz w:val="20"/>
                                <w:szCs w:val="20"/>
                              </w:rPr>
                              <w:t>Probation</w:t>
                            </w:r>
                            <w:r w:rsidRPr="00281A84">
                              <w:rPr>
                                <w:rFonts w:ascii="Gill Sans MT" w:hAnsi="Gill Sans MT"/>
                                <w:sz w:val="20"/>
                                <w:szCs w:val="20"/>
                              </w:rPr>
                              <w:t xml:space="preserve"> Administrator</w:t>
                            </w:r>
                          </w:p>
                          <w:p w14:paraId="0DB3F127" w14:textId="77777777" w:rsidR="003E094B" w:rsidRPr="00281A84" w:rsidRDefault="003E094B" w:rsidP="00194945">
                            <w:pPr>
                              <w:jc w:val="right"/>
                              <w:rPr>
                                <w:rFonts w:ascii="Gill Sans MT" w:hAnsi="Gill Sans MT"/>
                                <w:sz w:val="20"/>
                                <w:szCs w:val="20"/>
                              </w:rPr>
                            </w:pPr>
                            <w:r w:rsidRPr="00281A84">
                              <w:rPr>
                                <w:rFonts w:ascii="Gill Sans MT" w:hAnsi="Gill Sans MT"/>
                                <w:sz w:val="20"/>
                                <w:szCs w:val="20"/>
                              </w:rPr>
                              <w:tab/>
                            </w:r>
                            <w:r w:rsidRPr="00281A84">
                              <w:rPr>
                                <w:rFonts w:ascii="Gill Sans MT" w:hAnsi="Gill Sans MT"/>
                                <w:sz w:val="20"/>
                                <w:szCs w:val="20"/>
                              </w:rPr>
                              <w:tab/>
                            </w:r>
                            <w:r w:rsidRPr="00281A84">
                              <w:rPr>
                                <w:rFonts w:ascii="Gill Sans MT" w:hAnsi="Gill Sans MT"/>
                                <w:sz w:val="20"/>
                                <w:szCs w:val="20"/>
                              </w:rPr>
                              <w:tab/>
                            </w:r>
                            <w:r w:rsidRPr="00281A84">
                              <w:rPr>
                                <w:rFonts w:ascii="Gill Sans MT" w:hAnsi="Gill Sans MT"/>
                                <w:sz w:val="20"/>
                                <w:szCs w:val="20"/>
                              </w:rPr>
                              <w:tab/>
                              <w:t xml:space="preserve">     </w:t>
                            </w:r>
                          </w:p>
                          <w:p w14:paraId="4B371EF0" w14:textId="77777777" w:rsidR="003E094B" w:rsidRPr="00281A84" w:rsidRDefault="003E094B" w:rsidP="00194945">
                            <w:pPr>
                              <w:jc w:val="right"/>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3A0F3" id="_x0000_t202" coordsize="21600,21600" o:spt="202" path="m,l,21600r21600,l21600,xe">
                <v:stroke joinstyle="miter"/>
                <v:path gradientshapeok="t" o:connecttype="rect"/>
              </v:shapetype>
              <v:shape id="Text Box 3" o:spid="_x0000_s1026" type="#_x0000_t202" style="position:absolute;left:0;text-align:left;margin-left:104.8pt;margin-top:.75pt;width:156pt;height:3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rWswIAALk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" filled="f" stroked="f">
                <v:textbox>
                  <w:txbxContent>
                    <w:p w14:paraId="3713FE78" w14:textId="77777777" w:rsidR="003E094B" w:rsidRPr="00281A84" w:rsidRDefault="003E094B" w:rsidP="00194945">
                      <w:pPr>
                        <w:jc w:val="right"/>
                        <w:rPr>
                          <w:rFonts w:ascii="Gill Sans MT" w:hAnsi="Gill Sans MT"/>
                          <w:b/>
                          <w:sz w:val="20"/>
                          <w:szCs w:val="20"/>
                        </w:rPr>
                      </w:pPr>
                      <w:r>
                        <w:rPr>
                          <w:rFonts w:ascii="Gill Sans MT" w:hAnsi="Gill Sans MT"/>
                          <w:b/>
                          <w:sz w:val="20"/>
                          <w:szCs w:val="20"/>
                        </w:rPr>
                        <w:t>Deborah A. Minardi</w:t>
                      </w:r>
                    </w:p>
                    <w:p w14:paraId="151625C7" w14:textId="77777777" w:rsidR="003E094B" w:rsidRPr="00281A84" w:rsidRDefault="003E094B" w:rsidP="0070672E">
                      <w:pPr>
                        <w:jc w:val="right"/>
                        <w:rPr>
                          <w:rFonts w:ascii="Gill Sans MT" w:hAnsi="Gill Sans MT"/>
                          <w:sz w:val="20"/>
                          <w:szCs w:val="20"/>
                        </w:rPr>
                      </w:pPr>
                      <w:r w:rsidRPr="00281A84">
                        <w:rPr>
                          <w:rFonts w:ascii="Gill Sans MT" w:hAnsi="Gill Sans MT"/>
                          <w:sz w:val="20"/>
                          <w:szCs w:val="20"/>
                        </w:rPr>
                        <w:t xml:space="preserve">State </w:t>
                      </w:r>
                      <w:r>
                        <w:rPr>
                          <w:rFonts w:ascii="Gill Sans MT" w:hAnsi="Gill Sans MT"/>
                          <w:sz w:val="20"/>
                          <w:szCs w:val="20"/>
                        </w:rPr>
                        <w:t>Probation</w:t>
                      </w:r>
                      <w:r w:rsidRPr="00281A84">
                        <w:rPr>
                          <w:rFonts w:ascii="Gill Sans MT" w:hAnsi="Gill Sans MT"/>
                          <w:sz w:val="20"/>
                          <w:szCs w:val="20"/>
                        </w:rPr>
                        <w:t xml:space="preserve"> Administrator</w:t>
                      </w:r>
                    </w:p>
                    <w:p w14:paraId="0DB3F127" w14:textId="77777777" w:rsidR="003E094B" w:rsidRPr="00281A84" w:rsidRDefault="003E094B" w:rsidP="00194945">
                      <w:pPr>
                        <w:jc w:val="right"/>
                        <w:rPr>
                          <w:rFonts w:ascii="Gill Sans MT" w:hAnsi="Gill Sans MT"/>
                          <w:sz w:val="20"/>
                          <w:szCs w:val="20"/>
                        </w:rPr>
                      </w:pPr>
                      <w:r w:rsidRPr="00281A84">
                        <w:rPr>
                          <w:rFonts w:ascii="Gill Sans MT" w:hAnsi="Gill Sans MT"/>
                          <w:sz w:val="20"/>
                          <w:szCs w:val="20"/>
                        </w:rPr>
                        <w:tab/>
                      </w:r>
                      <w:r w:rsidRPr="00281A84">
                        <w:rPr>
                          <w:rFonts w:ascii="Gill Sans MT" w:hAnsi="Gill Sans MT"/>
                          <w:sz w:val="20"/>
                          <w:szCs w:val="20"/>
                        </w:rPr>
                        <w:tab/>
                      </w:r>
                      <w:r w:rsidRPr="00281A84">
                        <w:rPr>
                          <w:rFonts w:ascii="Gill Sans MT" w:hAnsi="Gill Sans MT"/>
                          <w:sz w:val="20"/>
                          <w:szCs w:val="20"/>
                        </w:rPr>
                        <w:tab/>
                      </w:r>
                      <w:r w:rsidRPr="00281A84">
                        <w:rPr>
                          <w:rFonts w:ascii="Gill Sans MT" w:hAnsi="Gill Sans MT"/>
                          <w:sz w:val="20"/>
                          <w:szCs w:val="20"/>
                        </w:rPr>
                        <w:tab/>
                        <w:t xml:space="preserve">     </w:t>
                      </w:r>
                    </w:p>
                    <w:p w14:paraId="4B371EF0" w14:textId="77777777" w:rsidR="003E094B" w:rsidRPr="00281A84" w:rsidRDefault="003E094B" w:rsidP="00194945">
                      <w:pPr>
                        <w:jc w:val="right"/>
                        <w:rPr>
                          <w:rFonts w:ascii="Gill Sans MT" w:hAnsi="Gill Sans MT"/>
                          <w:sz w:val="20"/>
                          <w:szCs w:val="20"/>
                        </w:rPr>
                      </w:pP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7347A678" wp14:editId="1ECA4634">
                <wp:simplePos x="0" y="0"/>
                <wp:positionH relativeFrom="margin">
                  <wp:align>left</wp:align>
                </wp:positionH>
                <wp:positionV relativeFrom="paragraph">
                  <wp:posOffset>0</wp:posOffset>
                </wp:positionV>
                <wp:extent cx="1981200" cy="4095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E763D" w14:textId="77777777" w:rsidR="003E094B" w:rsidRPr="00281A84" w:rsidRDefault="003E094B" w:rsidP="00194945">
                            <w:pPr>
                              <w:rPr>
                                <w:rFonts w:ascii="Gill Sans MT" w:hAnsi="Gill Sans MT"/>
                                <w:b/>
                                <w:sz w:val="20"/>
                                <w:szCs w:val="20"/>
                              </w:rPr>
                            </w:pPr>
                            <w:r w:rsidRPr="00281A84">
                              <w:rPr>
                                <w:rFonts w:ascii="Gill Sans MT" w:hAnsi="Gill Sans MT"/>
                                <w:b/>
                                <w:sz w:val="20"/>
                                <w:szCs w:val="20"/>
                              </w:rPr>
                              <w:t>Corey R. Steel</w:t>
                            </w:r>
                          </w:p>
                          <w:p w14:paraId="7A8AEFDA" w14:textId="77777777" w:rsidR="003E094B" w:rsidRPr="00281A84" w:rsidRDefault="003E094B" w:rsidP="00194945">
                            <w:pPr>
                              <w:rPr>
                                <w:rFonts w:ascii="Gill Sans MT" w:hAnsi="Gill Sans MT"/>
                                <w:sz w:val="20"/>
                                <w:szCs w:val="20"/>
                              </w:rPr>
                            </w:pPr>
                            <w:r w:rsidRPr="00281A84">
                              <w:rPr>
                                <w:rFonts w:ascii="Gill Sans MT" w:hAnsi="Gill Sans MT"/>
                                <w:sz w:val="20"/>
                                <w:szCs w:val="20"/>
                              </w:rPr>
                              <w:t>State Court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A678" id="Text Box 2" o:spid="_x0000_s1027" type="#_x0000_t202" style="position:absolute;left:0;text-align:left;margin-left:0;margin-top:0;width:156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5R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" filled="f" stroked="f">
                <v:textbox>
                  <w:txbxContent>
                    <w:p w14:paraId="5C7E763D" w14:textId="77777777" w:rsidR="003E094B" w:rsidRPr="00281A84" w:rsidRDefault="003E094B" w:rsidP="00194945">
                      <w:pPr>
                        <w:rPr>
                          <w:rFonts w:ascii="Gill Sans MT" w:hAnsi="Gill Sans MT"/>
                          <w:b/>
                          <w:sz w:val="20"/>
                          <w:szCs w:val="20"/>
                        </w:rPr>
                      </w:pPr>
                      <w:r w:rsidRPr="00281A84">
                        <w:rPr>
                          <w:rFonts w:ascii="Gill Sans MT" w:hAnsi="Gill Sans MT"/>
                          <w:b/>
                          <w:sz w:val="20"/>
                          <w:szCs w:val="20"/>
                        </w:rPr>
                        <w:t>Corey R. Steel</w:t>
                      </w:r>
                    </w:p>
                    <w:p w14:paraId="7A8AEFDA" w14:textId="77777777" w:rsidR="003E094B" w:rsidRPr="00281A84" w:rsidRDefault="003E094B" w:rsidP="00194945">
                      <w:pPr>
                        <w:rPr>
                          <w:rFonts w:ascii="Gill Sans MT" w:hAnsi="Gill Sans MT"/>
                          <w:sz w:val="20"/>
                          <w:szCs w:val="20"/>
                        </w:rPr>
                      </w:pPr>
                      <w:r w:rsidRPr="00281A84">
                        <w:rPr>
                          <w:rFonts w:ascii="Gill Sans MT" w:hAnsi="Gill Sans MT"/>
                          <w:sz w:val="20"/>
                          <w:szCs w:val="20"/>
                        </w:rPr>
                        <w:t>State Court Administrator</w:t>
                      </w:r>
                    </w:p>
                  </w:txbxContent>
                </v:textbox>
                <w10:wrap type="square" anchorx="margin"/>
              </v:shape>
            </w:pict>
          </mc:Fallback>
        </mc:AlternateContent>
      </w:r>
      <w:r w:rsidRPr="0078035E">
        <w:rPr>
          <w:rFonts w:ascii="Arial" w:hAnsi="Arial"/>
          <w:noProof/>
          <w:sz w:val="20"/>
          <w:szCs w:val="20"/>
        </w:rPr>
        <mc:AlternateContent>
          <mc:Choice Requires="wps">
            <w:drawing>
              <wp:anchor distT="45720" distB="45720" distL="114300" distR="114300" simplePos="0" relativeHeight="251665408" behindDoc="1" locked="0" layoutInCell="1" allowOverlap="1" wp14:anchorId="50F3EF10" wp14:editId="39271F2A">
                <wp:simplePos x="0" y="0"/>
                <wp:positionH relativeFrom="margin">
                  <wp:align>center</wp:align>
                </wp:positionH>
                <wp:positionV relativeFrom="paragraph">
                  <wp:posOffset>-668655</wp:posOffset>
                </wp:positionV>
                <wp:extent cx="1343025" cy="21240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124075"/>
                        </a:xfrm>
                        <a:prstGeom prst="rect">
                          <a:avLst/>
                        </a:prstGeom>
                        <a:noFill/>
                        <a:ln w="9525">
                          <a:noFill/>
                          <a:miter lim="800000"/>
                          <a:headEnd/>
                          <a:tailEnd/>
                        </a:ln>
                      </wps:spPr>
                      <wps:txbx>
                        <w:txbxContent>
                          <w:p w14:paraId="5C2AE5F9" w14:textId="77777777" w:rsidR="003E094B" w:rsidRDefault="003E094B" w:rsidP="00194945">
                            <w:r>
                              <w:rPr>
                                <w:noProof/>
                              </w:rPr>
                              <w:drawing>
                                <wp:inline distT="0" distB="0" distL="0" distR="0" wp14:anchorId="46A1337D" wp14:editId="3141246B">
                                  <wp:extent cx="1151255" cy="145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1255" cy="14509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3EF10" id="_x0000_s1028" type="#_x0000_t202" style="position:absolute;left:0;text-align:left;margin-left:0;margin-top:-52.65pt;width:105.75pt;height:167.2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" filled="f" stroked="f">
                <v:textbox>
                  <w:txbxContent>
                    <w:p w14:paraId="5C2AE5F9" w14:textId="77777777" w:rsidR="003E094B" w:rsidRDefault="003E094B" w:rsidP="00194945">
                      <w:r>
                        <w:rPr>
                          <w:noProof/>
                        </w:rPr>
                        <w:drawing>
                          <wp:inline distT="0" distB="0" distL="0" distR="0" wp14:anchorId="46A1337D" wp14:editId="3141246B">
                            <wp:extent cx="1151255" cy="145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1255" cy="1450975"/>
                                    </a:xfrm>
                                    <a:prstGeom prst="rect">
                                      <a:avLst/>
                                    </a:prstGeom>
                                  </pic:spPr>
                                </pic:pic>
                              </a:graphicData>
                            </a:graphic>
                          </wp:inline>
                        </w:drawing>
                      </w:r>
                    </w:p>
                  </w:txbxContent>
                </v:textbox>
                <w10:wrap anchorx="margin"/>
              </v:shape>
            </w:pict>
          </mc:Fallback>
        </mc:AlternateContent>
      </w:r>
    </w:p>
    <w:p w14:paraId="2F04603E" w14:textId="77777777" w:rsidR="00194945" w:rsidRPr="00194945" w:rsidRDefault="00194945" w:rsidP="00194945"/>
    <w:p w14:paraId="55ECFCA5" w14:textId="77777777" w:rsidR="00194945" w:rsidRPr="00194945" w:rsidRDefault="00194945" w:rsidP="00194945"/>
    <w:p w14:paraId="7FA522C6" w14:textId="77777777" w:rsidR="00194945" w:rsidRPr="00194945" w:rsidRDefault="00194945" w:rsidP="00194945"/>
    <w:p w14:paraId="7D340827" w14:textId="77777777" w:rsidR="00194945" w:rsidRDefault="00194945" w:rsidP="00194945"/>
    <w:p w14:paraId="5029B4AE" w14:textId="77777777" w:rsidR="005617FC" w:rsidRDefault="005617FC" w:rsidP="00194945"/>
    <w:p w14:paraId="6B05626E" w14:textId="77777777" w:rsidR="005617FC" w:rsidRPr="005E63DB" w:rsidRDefault="00525D7A" w:rsidP="00525D7A">
      <w:pPr>
        <w:jc w:val="center"/>
        <w:rPr>
          <w:b/>
          <w:u w:val="single"/>
        </w:rPr>
      </w:pPr>
      <w:r w:rsidRPr="005E63DB">
        <w:rPr>
          <w:b/>
          <w:u w:val="single"/>
        </w:rPr>
        <w:t>Evaluation Billing Worksheet</w:t>
      </w:r>
    </w:p>
    <w:p w14:paraId="489E1364" w14:textId="77777777" w:rsidR="00525D7A" w:rsidRDefault="00525D7A" w:rsidP="00525D7A">
      <w:pPr>
        <w:jc w:val="center"/>
      </w:pPr>
    </w:p>
    <w:p w14:paraId="735ABFDD" w14:textId="77777777" w:rsidR="00CC289D" w:rsidRDefault="00CC289D" w:rsidP="00525D7A">
      <w:r>
        <w:t xml:space="preserve">The Administrative Office of the Courts and Probation (AOCP) has a responsibility to refer justice involved individuals for targeted evaluations based on standard screening and assessment tools. The AOCP can provide financial assistance for evaluations based on eligibility requirements. The AOCP will use the Evaluation Billing Worksheet to identify the services conducted as part of the evaluation </w:t>
      </w:r>
      <w:r w:rsidR="005315BF">
        <w:t xml:space="preserve">and </w:t>
      </w:r>
      <w:r>
        <w:t xml:space="preserve">to determine financial assistance and payment. </w:t>
      </w:r>
    </w:p>
    <w:p w14:paraId="7B7F67A2" w14:textId="77777777" w:rsidR="00CC289D" w:rsidRDefault="00CC289D" w:rsidP="00525D7A"/>
    <w:p w14:paraId="61B7B6D9" w14:textId="77777777" w:rsidR="00CC289D" w:rsidRDefault="001040F4" w:rsidP="00525D7A">
      <w:r>
        <w:t xml:space="preserve">When you upload the evaluation to the voucher in </w:t>
      </w:r>
      <w:r w:rsidR="009F3D75">
        <w:t xml:space="preserve">the Registered </w:t>
      </w:r>
      <w:r>
        <w:t>Service Provider</w:t>
      </w:r>
      <w:r w:rsidR="009F3D75">
        <w:t xml:space="preserve"> System</w:t>
      </w:r>
      <w:r>
        <w:t xml:space="preserve">, also upload </w:t>
      </w:r>
      <w:r w:rsidR="00CC289D">
        <w:t xml:space="preserve">the </w:t>
      </w:r>
      <w:r>
        <w:t xml:space="preserve">Evaluation Billing Worksheet. </w:t>
      </w:r>
      <w:r w:rsidR="00CC289D">
        <w:t xml:space="preserve">Please include any additional insurance/payment documentation such as Explanation of Benefits. Please refer all </w:t>
      </w:r>
      <w:r w:rsidR="005315BF">
        <w:t xml:space="preserve">payment </w:t>
      </w:r>
      <w:r w:rsidR="00CC289D">
        <w:t xml:space="preserve">questions to the Quality Compliance Reviewers </w:t>
      </w:r>
      <w:hyperlink r:id="rId9" w:history="1">
        <w:r w:rsidR="00CC289D" w:rsidRPr="00A41F99">
          <w:rPr>
            <w:rStyle w:val="Hyperlink"/>
          </w:rPr>
          <w:t>nsc.probationvouchers@nebraska.gov</w:t>
        </w:r>
      </w:hyperlink>
      <w:r w:rsidR="00BD50FA">
        <w:t xml:space="preserve"> .</w:t>
      </w:r>
    </w:p>
    <w:p w14:paraId="5FEE8C8E" w14:textId="77777777" w:rsidR="00CC289D" w:rsidRDefault="00CC289D" w:rsidP="00525D7A"/>
    <w:p w14:paraId="5D9308BD" w14:textId="77777777" w:rsidR="00CC289D" w:rsidRDefault="005E63DB" w:rsidP="00525D7A">
      <w:r>
        <w:t>Please check the following service and CPT code, if applicable,</w:t>
      </w:r>
      <w:r w:rsidR="00CC289D">
        <w:t xml:space="preserve"> for th</w:t>
      </w:r>
      <w:r>
        <w:t>e service</w:t>
      </w:r>
      <w:r w:rsidR="00CC289D">
        <w:t xml:space="preserve"> components completed as part of the evaluation process. </w:t>
      </w:r>
    </w:p>
    <w:p w14:paraId="6CC31CBD" w14:textId="77777777" w:rsidR="005E63DB" w:rsidRDefault="005E63DB" w:rsidP="00525D7A"/>
    <w:p w14:paraId="143275F3" w14:textId="27390478" w:rsidR="005E63DB" w:rsidRDefault="00216386" w:rsidP="00525D7A">
      <w:pPr>
        <w:rPr>
          <w:b/>
        </w:rPr>
      </w:pPr>
      <w:sdt>
        <w:sdtPr>
          <w:id w:val="1144846086"/>
          <w14:checkbox>
            <w14:checked w14:val="0"/>
            <w14:checkedState w14:val="2612" w14:font="MS Gothic"/>
            <w14:uncheckedState w14:val="2610" w14:font="MS Gothic"/>
          </w14:checkbox>
        </w:sdtPr>
        <w:sdtEndPr/>
        <w:sdtContent>
          <w:r w:rsidR="00DD2BAA">
            <w:rPr>
              <w:rFonts w:ascii="MS Gothic" w:eastAsia="MS Gothic" w:hAnsi="MS Gothic" w:hint="eastAsia"/>
            </w:rPr>
            <w:t>☐</w:t>
          </w:r>
        </w:sdtContent>
      </w:sdt>
      <w:r w:rsidR="005E63DB">
        <w:t xml:space="preserve">Initial Diagnostic Interview (IDI) </w:t>
      </w:r>
      <w:r w:rsidR="005E63DB" w:rsidRPr="006574A0">
        <w:rPr>
          <w:b/>
        </w:rPr>
        <w:t>90791</w:t>
      </w:r>
    </w:p>
    <w:p w14:paraId="6EE3A558" w14:textId="77777777" w:rsidR="006A7FB0" w:rsidRDefault="006A7FB0" w:rsidP="00525D7A">
      <w:pPr>
        <w:rPr>
          <w:b/>
        </w:rPr>
      </w:pPr>
    </w:p>
    <w:p w14:paraId="2E4B1868" w14:textId="77777777" w:rsidR="006A7FB0" w:rsidRDefault="00216386" w:rsidP="006A7FB0">
      <w:sdt>
        <w:sdtPr>
          <w:id w:val="1427539030"/>
          <w14:checkbox>
            <w14:checked w14:val="0"/>
            <w14:checkedState w14:val="2612" w14:font="MS Gothic"/>
            <w14:uncheckedState w14:val="2610" w14:font="MS Gothic"/>
          </w14:checkbox>
        </w:sdtPr>
        <w:sdtEndPr/>
        <w:sdtContent>
          <w:r w:rsidR="0030348E">
            <w:rPr>
              <w:rFonts w:ascii="MS Gothic" w:eastAsia="MS Gothic" w:hAnsi="MS Gothic" w:hint="eastAsia"/>
            </w:rPr>
            <w:t>☐</w:t>
          </w:r>
        </w:sdtContent>
      </w:sdt>
      <w:r w:rsidR="006A7FB0">
        <w:t xml:space="preserve">Psychological Testing - First hour </w:t>
      </w:r>
      <w:r w:rsidR="00AB0896">
        <w:t xml:space="preserve">(60 minutes) </w:t>
      </w:r>
      <w:r w:rsidR="006A7FB0">
        <w:rPr>
          <w:b/>
        </w:rPr>
        <w:t>96130</w:t>
      </w:r>
    </w:p>
    <w:p w14:paraId="11F415F1" w14:textId="1626EF08" w:rsidR="006A7FB0" w:rsidRDefault="00216386" w:rsidP="006A7FB0">
      <w:pPr>
        <w:rPr>
          <w:b/>
        </w:rPr>
      </w:pPr>
      <w:sdt>
        <w:sdtPr>
          <w:id w:val="-1195995256"/>
          <w14:checkbox>
            <w14:checked w14:val="0"/>
            <w14:checkedState w14:val="2612" w14:font="MS Gothic"/>
            <w14:uncheckedState w14:val="2610" w14:font="MS Gothic"/>
          </w14:checkbox>
        </w:sdtPr>
        <w:sdtEndPr/>
        <w:sdtContent>
          <w:r w:rsidR="00D774AB">
            <w:rPr>
              <w:rFonts w:ascii="MS Gothic" w:eastAsia="MS Gothic" w:hAnsi="MS Gothic" w:hint="eastAsia"/>
            </w:rPr>
            <w:t>☐</w:t>
          </w:r>
        </w:sdtContent>
      </w:sdt>
      <w:r w:rsidR="006A7FB0">
        <w:t xml:space="preserve">Psychological Testing - Each additional hour </w:t>
      </w:r>
      <w:r w:rsidR="00AB0896">
        <w:t xml:space="preserve">(60 minutes) </w:t>
      </w:r>
      <w:r w:rsidR="006A7FB0">
        <w:rPr>
          <w:b/>
        </w:rPr>
        <w:t>96131</w:t>
      </w:r>
    </w:p>
    <w:p w14:paraId="5BFA6EF4" w14:textId="77777777" w:rsidR="006A7FB0" w:rsidRDefault="006A7FB0" w:rsidP="006A7FB0">
      <w:pPr>
        <w:rPr>
          <w:b/>
        </w:rPr>
      </w:pPr>
      <w:r>
        <w:rPr>
          <w:b/>
        </w:rPr>
        <w:tab/>
      </w:r>
    </w:p>
    <w:p w14:paraId="317F6D85" w14:textId="77777777" w:rsidR="006A7FB0" w:rsidRPr="004209F4" w:rsidRDefault="006A7FB0" w:rsidP="006A7FB0">
      <w:pPr>
        <w:ind w:firstLine="720"/>
      </w:pPr>
      <w:r>
        <w:t>Total number of 96131</w:t>
      </w:r>
      <w:r>
        <w:tab/>
      </w:r>
      <w:r w:rsidR="00942745">
        <w:rPr>
          <w:b/>
        </w:rPr>
        <w:fldChar w:fldCharType="begin">
          <w:ffData>
            <w:name w:val="Text3"/>
            <w:enabled/>
            <w:calcOnExit w:val="0"/>
            <w:textInput>
              <w:maxLength w:val="3"/>
            </w:textInput>
          </w:ffData>
        </w:fldChar>
      </w:r>
      <w:bookmarkStart w:id="0" w:name="Text3"/>
      <w:r w:rsidR="00942745">
        <w:rPr>
          <w:b/>
        </w:rPr>
        <w:instrText xml:space="preserve"> FORMTEXT </w:instrText>
      </w:r>
      <w:r w:rsidR="00942745">
        <w:rPr>
          <w:b/>
        </w:rPr>
      </w:r>
      <w:r w:rsidR="00942745">
        <w:rPr>
          <w:b/>
        </w:rPr>
        <w:fldChar w:fldCharType="separate"/>
      </w:r>
      <w:bookmarkStart w:id="1" w:name="_GoBack"/>
      <w:r w:rsidR="00942745">
        <w:rPr>
          <w:b/>
          <w:noProof/>
        </w:rPr>
        <w:t> </w:t>
      </w:r>
      <w:r w:rsidR="00942745">
        <w:rPr>
          <w:b/>
          <w:noProof/>
        </w:rPr>
        <w:t> </w:t>
      </w:r>
      <w:r w:rsidR="00942745">
        <w:rPr>
          <w:b/>
          <w:noProof/>
        </w:rPr>
        <w:t> </w:t>
      </w:r>
      <w:bookmarkEnd w:id="1"/>
      <w:r w:rsidR="00942745">
        <w:rPr>
          <w:b/>
        </w:rPr>
        <w:fldChar w:fldCharType="end"/>
      </w:r>
      <w:bookmarkEnd w:id="0"/>
    </w:p>
    <w:p w14:paraId="009949DB" w14:textId="77777777" w:rsidR="006A7FB0" w:rsidRDefault="006A7FB0" w:rsidP="00525D7A"/>
    <w:p w14:paraId="13B3156D" w14:textId="784AAC76" w:rsidR="006A7FB0" w:rsidRDefault="00216386" w:rsidP="006A7FB0">
      <w:sdt>
        <w:sdtPr>
          <w:id w:val="640629180"/>
          <w14:checkbox>
            <w14:checked w14:val="0"/>
            <w14:checkedState w14:val="2612" w14:font="MS Gothic"/>
            <w14:uncheckedState w14:val="2610" w14:font="MS Gothic"/>
          </w14:checkbox>
        </w:sdtPr>
        <w:sdtEndPr/>
        <w:sdtContent>
          <w:r w:rsidR="0030348E">
            <w:rPr>
              <w:rFonts w:ascii="MS Gothic" w:eastAsia="MS Gothic" w:hAnsi="MS Gothic" w:hint="eastAsia"/>
            </w:rPr>
            <w:t>☐</w:t>
          </w:r>
        </w:sdtContent>
      </w:sdt>
      <w:r w:rsidR="006A7FB0">
        <w:t xml:space="preserve">Test Administration and Scoring </w:t>
      </w:r>
      <w:r w:rsidR="00AB0896">
        <w:t>–</w:t>
      </w:r>
      <w:r w:rsidR="006A7FB0">
        <w:t xml:space="preserve"> First</w:t>
      </w:r>
      <w:r w:rsidR="00AB0896">
        <w:t xml:space="preserve"> half-</w:t>
      </w:r>
      <w:r w:rsidR="006A7FB0">
        <w:t>hour</w:t>
      </w:r>
      <w:r w:rsidR="00AB0896">
        <w:t xml:space="preserve"> (30 minutes)</w:t>
      </w:r>
      <w:r w:rsidR="006A7FB0">
        <w:t xml:space="preserve"> </w:t>
      </w:r>
      <w:r w:rsidR="006A7FB0">
        <w:rPr>
          <w:b/>
        </w:rPr>
        <w:t>96136</w:t>
      </w:r>
    </w:p>
    <w:p w14:paraId="5849B949" w14:textId="20154FCF" w:rsidR="006A7FB0" w:rsidRDefault="00216386" w:rsidP="006A7FB0">
      <w:pPr>
        <w:rPr>
          <w:b/>
        </w:rPr>
      </w:pPr>
      <w:sdt>
        <w:sdtPr>
          <w:id w:val="-2144796247"/>
          <w14:checkbox>
            <w14:checked w14:val="0"/>
            <w14:checkedState w14:val="2612" w14:font="MS Gothic"/>
            <w14:uncheckedState w14:val="2610" w14:font="MS Gothic"/>
          </w14:checkbox>
        </w:sdtPr>
        <w:sdtEndPr/>
        <w:sdtContent>
          <w:r w:rsidR="006A7FB0">
            <w:rPr>
              <w:rFonts w:ascii="MS Gothic" w:eastAsia="MS Gothic" w:hAnsi="MS Gothic" w:hint="eastAsia"/>
            </w:rPr>
            <w:t>☐</w:t>
          </w:r>
        </w:sdtContent>
      </w:sdt>
      <w:r w:rsidR="006A7FB0">
        <w:t xml:space="preserve">Test Administration and Scoring - Each additional </w:t>
      </w:r>
      <w:r w:rsidR="00AB0896">
        <w:t>half-</w:t>
      </w:r>
      <w:r w:rsidR="006A7FB0">
        <w:t>hour</w:t>
      </w:r>
      <w:r w:rsidR="00AB0896">
        <w:t xml:space="preserve"> (30 minutes)</w:t>
      </w:r>
      <w:r w:rsidR="006A7FB0">
        <w:t xml:space="preserve"> </w:t>
      </w:r>
      <w:r w:rsidR="006A7FB0">
        <w:rPr>
          <w:b/>
        </w:rPr>
        <w:t>96137</w:t>
      </w:r>
    </w:p>
    <w:p w14:paraId="1F55FDD3" w14:textId="77777777" w:rsidR="00BD50FA" w:rsidRDefault="00BD50FA" w:rsidP="006574A0">
      <w:pPr>
        <w:rPr>
          <w:b/>
        </w:rPr>
      </w:pPr>
    </w:p>
    <w:p w14:paraId="40F750C8" w14:textId="77777777" w:rsidR="004209F4" w:rsidRPr="004209F4" w:rsidRDefault="006A7FB0" w:rsidP="00BD50FA">
      <w:pPr>
        <w:ind w:firstLine="720"/>
      </w:pPr>
      <w:r>
        <w:t>Total number of 96137</w:t>
      </w:r>
      <w:r w:rsidR="004209F4">
        <w:tab/>
      </w:r>
      <w:r w:rsidR="00942745">
        <w:rPr>
          <w:b/>
        </w:rPr>
        <w:fldChar w:fldCharType="begin">
          <w:ffData>
            <w:name w:val="Text2"/>
            <w:enabled/>
            <w:calcOnExit w:val="0"/>
            <w:textInput>
              <w:maxLength w:val="3"/>
            </w:textInput>
          </w:ffData>
        </w:fldChar>
      </w:r>
      <w:bookmarkStart w:id="2" w:name="Text2"/>
      <w:r w:rsidR="00942745">
        <w:rPr>
          <w:b/>
        </w:rPr>
        <w:instrText xml:space="preserve"> FORMTEXT </w:instrText>
      </w:r>
      <w:r w:rsidR="00942745">
        <w:rPr>
          <w:b/>
        </w:rPr>
      </w:r>
      <w:r w:rsidR="00942745">
        <w:rPr>
          <w:b/>
        </w:rPr>
        <w:fldChar w:fldCharType="separate"/>
      </w:r>
      <w:r w:rsidR="00942745">
        <w:rPr>
          <w:b/>
          <w:noProof/>
        </w:rPr>
        <w:t> </w:t>
      </w:r>
      <w:r w:rsidR="00942745">
        <w:rPr>
          <w:b/>
          <w:noProof/>
        </w:rPr>
        <w:t> </w:t>
      </w:r>
      <w:r w:rsidR="00942745">
        <w:rPr>
          <w:b/>
          <w:noProof/>
        </w:rPr>
        <w:t> </w:t>
      </w:r>
      <w:r w:rsidR="00942745">
        <w:rPr>
          <w:b/>
        </w:rPr>
        <w:fldChar w:fldCharType="end"/>
      </w:r>
      <w:bookmarkEnd w:id="2"/>
    </w:p>
    <w:p w14:paraId="6AE2ED48" w14:textId="77777777" w:rsidR="00BD50FA" w:rsidRDefault="00BD50FA" w:rsidP="006574A0">
      <w:pPr>
        <w:contextualSpacing/>
      </w:pPr>
    </w:p>
    <w:p w14:paraId="1EB5E130" w14:textId="77777777" w:rsidR="00485906" w:rsidRDefault="00BD50FA" w:rsidP="00BD50FA">
      <w:pPr>
        <w:ind w:firstLine="720"/>
        <w:contextualSpacing/>
      </w:pPr>
      <w:r>
        <w:t>Psychological Tests</w:t>
      </w:r>
      <w:r>
        <w:tab/>
      </w:r>
      <w:r w:rsidR="00467532">
        <w:fldChar w:fldCharType="begin">
          <w:ffData>
            <w:name w:val="Text11"/>
            <w:enabled/>
            <w:calcOnExit w:val="0"/>
            <w:textInput>
              <w:maxLength w:val="60"/>
            </w:textInput>
          </w:ffData>
        </w:fldChar>
      </w:r>
      <w:bookmarkStart w:id="3" w:name="Text11"/>
      <w:r w:rsidR="00467532">
        <w:instrText xml:space="preserve"> FORMTEXT </w:instrText>
      </w:r>
      <w:r w:rsidR="00467532">
        <w:fldChar w:fldCharType="separate"/>
      </w:r>
      <w:r w:rsidR="00467532">
        <w:rPr>
          <w:noProof/>
        </w:rPr>
        <w:t> </w:t>
      </w:r>
      <w:r w:rsidR="00467532">
        <w:rPr>
          <w:noProof/>
        </w:rPr>
        <w:t> </w:t>
      </w:r>
      <w:r w:rsidR="00467532">
        <w:rPr>
          <w:noProof/>
        </w:rPr>
        <w:t> </w:t>
      </w:r>
      <w:r w:rsidR="00467532">
        <w:rPr>
          <w:noProof/>
        </w:rPr>
        <w:t> </w:t>
      </w:r>
      <w:r w:rsidR="00467532">
        <w:rPr>
          <w:noProof/>
        </w:rPr>
        <w:t> </w:t>
      </w:r>
      <w:r w:rsidR="00467532">
        <w:fldChar w:fldCharType="end"/>
      </w:r>
      <w:bookmarkEnd w:id="3"/>
    </w:p>
    <w:p w14:paraId="428CB5FF" w14:textId="77777777" w:rsidR="0033737C" w:rsidRDefault="0033737C" w:rsidP="00BD50FA">
      <w:pPr>
        <w:ind w:firstLine="720"/>
        <w:contextualSpacing/>
      </w:pPr>
    </w:p>
    <w:p w14:paraId="2B2EBD06" w14:textId="77777777" w:rsidR="00485906" w:rsidRDefault="00BD50FA" w:rsidP="006574A0">
      <w:pPr>
        <w:contextualSpacing/>
      </w:pPr>
      <w:r>
        <w:tab/>
      </w:r>
      <w:r>
        <w:tab/>
      </w:r>
      <w:r>
        <w:tab/>
      </w:r>
      <w:r>
        <w:tab/>
      </w:r>
      <w:r w:rsidR="00467532">
        <w:fldChar w:fldCharType="begin">
          <w:ffData>
            <w:name w:val="Text4"/>
            <w:enabled/>
            <w:calcOnExit w:val="0"/>
            <w:textInput>
              <w:maxLength w:val="60"/>
            </w:textInput>
          </w:ffData>
        </w:fldChar>
      </w:r>
      <w:bookmarkStart w:id="4" w:name="Text4"/>
      <w:r w:rsidR="00467532">
        <w:instrText xml:space="preserve"> FORMTEXT </w:instrText>
      </w:r>
      <w:r w:rsidR="00467532">
        <w:fldChar w:fldCharType="separate"/>
      </w:r>
      <w:r w:rsidR="00467532">
        <w:rPr>
          <w:noProof/>
        </w:rPr>
        <w:t> </w:t>
      </w:r>
      <w:r w:rsidR="00467532">
        <w:rPr>
          <w:noProof/>
        </w:rPr>
        <w:t> </w:t>
      </w:r>
      <w:r w:rsidR="00467532">
        <w:rPr>
          <w:noProof/>
        </w:rPr>
        <w:t> </w:t>
      </w:r>
      <w:r w:rsidR="00467532">
        <w:rPr>
          <w:noProof/>
        </w:rPr>
        <w:t> </w:t>
      </w:r>
      <w:r w:rsidR="00467532">
        <w:rPr>
          <w:noProof/>
        </w:rPr>
        <w:t> </w:t>
      </w:r>
      <w:r w:rsidR="00467532">
        <w:fldChar w:fldCharType="end"/>
      </w:r>
      <w:bookmarkEnd w:id="4"/>
    </w:p>
    <w:p w14:paraId="3B164A4C" w14:textId="77777777" w:rsidR="0033737C" w:rsidRDefault="0033737C" w:rsidP="006574A0">
      <w:pPr>
        <w:contextualSpacing/>
      </w:pPr>
    </w:p>
    <w:p w14:paraId="612D2B83" w14:textId="77777777" w:rsidR="00485906" w:rsidRDefault="00467532" w:rsidP="00485906">
      <w:pPr>
        <w:ind w:left="2160" w:firstLine="720"/>
        <w:contextualSpacing/>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EB1BA1" w14:textId="77777777" w:rsidR="0033737C" w:rsidRDefault="0033737C" w:rsidP="00485906">
      <w:pPr>
        <w:ind w:left="2160" w:firstLine="720"/>
        <w:contextualSpacing/>
      </w:pPr>
    </w:p>
    <w:p w14:paraId="028FBD91" w14:textId="77777777" w:rsidR="00485906" w:rsidRDefault="00467532" w:rsidP="00485906">
      <w:pPr>
        <w:ind w:left="2160" w:firstLine="720"/>
        <w:contextualSpacing/>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8217D" w14:textId="77777777" w:rsidR="0033737C" w:rsidRDefault="0033737C" w:rsidP="00485906">
      <w:pPr>
        <w:ind w:left="2160" w:firstLine="720"/>
        <w:contextualSpacing/>
      </w:pPr>
    </w:p>
    <w:p w14:paraId="38D9B2FF" w14:textId="77777777" w:rsidR="00485906" w:rsidRDefault="00467532" w:rsidP="00485906">
      <w:pPr>
        <w:ind w:left="2160" w:firstLine="720"/>
        <w:contextualSpacing/>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B4B16A" w14:textId="77777777" w:rsidR="0033737C" w:rsidRDefault="0033737C" w:rsidP="00485906">
      <w:pPr>
        <w:ind w:left="2160" w:firstLine="720"/>
        <w:contextualSpacing/>
      </w:pPr>
    </w:p>
    <w:p w14:paraId="3906DBA4" w14:textId="77777777" w:rsidR="00467532" w:rsidRDefault="00467532" w:rsidP="00467532">
      <w:pPr>
        <w:ind w:left="2880"/>
        <w:contextualSpacing/>
      </w:pPr>
      <w:r>
        <w:fldChar w:fldCharType="begin">
          <w:ffData>
            <w:name w:val="Text12"/>
            <w:enabled/>
            <w:calcOnExit w:val="0"/>
            <w:textInput>
              <w:maxLength w:val="6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724FBE4" w14:textId="77777777" w:rsidR="0033737C" w:rsidRDefault="0033737C" w:rsidP="00467532">
      <w:pPr>
        <w:ind w:left="2880"/>
        <w:contextualSpacing/>
      </w:pPr>
    </w:p>
    <w:p w14:paraId="40E04773" w14:textId="77777777" w:rsidR="00BD50FA" w:rsidRDefault="00467532" w:rsidP="00467532">
      <w:pPr>
        <w:ind w:left="2880"/>
        <w:contextualSpacing/>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21D6A6" w14:textId="77777777" w:rsidR="004A352F" w:rsidRDefault="004A352F" w:rsidP="00467532">
      <w:pPr>
        <w:ind w:left="2880"/>
        <w:contextualSpacing/>
      </w:pPr>
    </w:p>
    <w:p w14:paraId="68349045" w14:textId="77777777" w:rsidR="00467532" w:rsidRDefault="00467532" w:rsidP="00467532">
      <w:pPr>
        <w:spacing w:after="160"/>
        <w:ind w:left="2160" w:firstLine="720"/>
        <w:contextualSpacing/>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8F8B8C" w14:textId="77777777" w:rsidR="0033737C" w:rsidRDefault="0033737C" w:rsidP="00467532">
      <w:pPr>
        <w:spacing w:after="160"/>
        <w:ind w:left="2160" w:firstLine="720"/>
        <w:contextualSpacing/>
      </w:pPr>
    </w:p>
    <w:p w14:paraId="74E94396" w14:textId="77777777" w:rsidR="00467532" w:rsidRDefault="00467532" w:rsidP="00467532">
      <w:pPr>
        <w:spacing w:after="160"/>
        <w:ind w:left="2160" w:firstLine="720"/>
        <w:contextualSpacing/>
      </w:pPr>
      <w:r>
        <w:fldChar w:fldCharType="begin">
          <w:ffData>
            <w:name w:val="Text15"/>
            <w:enabled/>
            <w:calcOnExit w:val="0"/>
            <w:textInput>
              <w:maxLength w:val="60"/>
            </w:textInput>
          </w:ffData>
        </w:fldChar>
      </w:r>
      <w:bookmarkStart w:id="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3D2C781" w14:textId="77777777" w:rsidR="0033737C" w:rsidRDefault="0033737C" w:rsidP="00467532">
      <w:pPr>
        <w:spacing w:after="160"/>
        <w:ind w:left="2160" w:firstLine="720"/>
        <w:contextualSpacing/>
      </w:pPr>
    </w:p>
    <w:p w14:paraId="383C7D00" w14:textId="77777777" w:rsidR="00467532" w:rsidRDefault="00467532" w:rsidP="00467532">
      <w:pPr>
        <w:spacing w:after="160"/>
        <w:ind w:left="2160" w:firstLine="720"/>
        <w:contextualSpacing/>
      </w:pPr>
      <w:r>
        <w:fldChar w:fldCharType="begin">
          <w:ffData>
            <w:name w:val="Text16"/>
            <w:enabled/>
            <w:calcOnExit w:val="0"/>
            <w:textInput>
              <w:maxLength w:val="6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3943A60" w14:textId="77777777" w:rsidR="0033737C" w:rsidRDefault="0033737C" w:rsidP="00467532">
      <w:pPr>
        <w:spacing w:after="160"/>
        <w:ind w:left="2160" w:firstLine="720"/>
        <w:contextualSpacing/>
      </w:pPr>
    </w:p>
    <w:p w14:paraId="68903264" w14:textId="77777777" w:rsidR="00467532" w:rsidRDefault="00467532" w:rsidP="00467532">
      <w:pPr>
        <w:spacing w:after="160"/>
        <w:ind w:left="2160" w:firstLine="720"/>
        <w:contextualSpacing/>
      </w:pPr>
      <w:r>
        <w:fldChar w:fldCharType="begin">
          <w:ffData>
            <w:name w:val="Text17"/>
            <w:enabled/>
            <w:calcOnExit w:val="0"/>
            <w:textInput>
              <w:maxLength w:val="6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EEA0509" w14:textId="77777777" w:rsidR="00467532" w:rsidRDefault="00467532" w:rsidP="00467532">
      <w:pPr>
        <w:spacing w:after="160"/>
        <w:ind w:left="2160" w:firstLine="720"/>
        <w:contextualSpacing/>
      </w:pPr>
    </w:p>
    <w:p w14:paraId="72D01AE2" w14:textId="77777777" w:rsidR="00467532" w:rsidRDefault="00467532" w:rsidP="00467532">
      <w:pPr>
        <w:spacing w:after="160"/>
        <w:ind w:left="2160" w:firstLine="720"/>
      </w:pPr>
    </w:p>
    <w:p w14:paraId="34A4509B" w14:textId="77777777" w:rsidR="006574A0" w:rsidRDefault="00216386" w:rsidP="006574A0">
      <w:sdt>
        <w:sdtPr>
          <w:id w:val="-10918924"/>
          <w14:checkbox>
            <w14:checked w14:val="0"/>
            <w14:checkedState w14:val="2612" w14:font="MS Gothic"/>
            <w14:uncheckedState w14:val="2610" w14:font="MS Gothic"/>
          </w14:checkbox>
        </w:sdtPr>
        <w:sdtEndPr/>
        <w:sdtContent>
          <w:r w:rsidR="006574A0">
            <w:rPr>
              <w:rFonts w:ascii="MS Gothic" w:eastAsia="MS Gothic" w:hAnsi="MS Gothic" w:hint="eastAsia"/>
            </w:rPr>
            <w:t>☐</w:t>
          </w:r>
        </w:sdtContent>
      </w:sdt>
      <w:r w:rsidR="006574A0">
        <w:t xml:space="preserve">Risk Assessment for Youth Who Sexually Harm </w:t>
      </w:r>
      <w:r w:rsidR="006574A0" w:rsidRPr="006574A0">
        <w:rPr>
          <w:b/>
        </w:rPr>
        <w:t>H2000SK</w:t>
      </w:r>
    </w:p>
    <w:p w14:paraId="1EB51191" w14:textId="77777777" w:rsidR="006574A0" w:rsidRDefault="00216386" w:rsidP="006574A0">
      <w:sdt>
        <w:sdtPr>
          <w:id w:val="49512690"/>
          <w14:checkbox>
            <w14:checked w14:val="0"/>
            <w14:checkedState w14:val="2612" w14:font="MS Gothic"/>
            <w14:uncheckedState w14:val="2610" w14:font="MS Gothic"/>
          </w14:checkbox>
        </w:sdtPr>
        <w:sdtEndPr/>
        <w:sdtContent>
          <w:r w:rsidR="006574A0">
            <w:rPr>
              <w:rFonts w:ascii="MS Gothic" w:eastAsia="MS Gothic" w:hAnsi="MS Gothic" w:hint="eastAsia"/>
            </w:rPr>
            <w:t>☐</w:t>
          </w:r>
        </w:sdtContent>
      </w:sdt>
      <w:r w:rsidR="006574A0">
        <w:t xml:space="preserve">Sex Offense Specific Evaluation (Adults) </w:t>
      </w:r>
    </w:p>
    <w:p w14:paraId="236FB78D" w14:textId="77777777" w:rsidR="00B11DFA" w:rsidRDefault="00B11DFA" w:rsidP="00BD50FA"/>
    <w:p w14:paraId="0FE167D4" w14:textId="77777777" w:rsidR="00B11DFA" w:rsidRDefault="00D278C5" w:rsidP="00BD50FA">
      <w:r>
        <w:t xml:space="preserve">The AOCP may request additional information in order to determine payment and completing this form does not guarantee payment. </w:t>
      </w:r>
      <w:r w:rsidR="00C809CB">
        <w:t xml:space="preserve">Request for </w:t>
      </w:r>
      <w:r w:rsidR="00B11DFA">
        <w:t xml:space="preserve">payment for psychological testing </w:t>
      </w:r>
      <w:r w:rsidR="00B11DFA" w:rsidRPr="00DB5FDA">
        <w:t>over 5 units total</w:t>
      </w:r>
      <w:r w:rsidR="00B11DFA">
        <w:t xml:space="preserve"> is subject to an additional rev</w:t>
      </w:r>
      <w:r>
        <w:t xml:space="preserve">iew by the AOCP. </w:t>
      </w:r>
      <w:r w:rsidR="00B11DFA">
        <w:t xml:space="preserve">If you would like approval prior to completing psychological testing, you can email the Quality Compliance Reviewers </w:t>
      </w:r>
      <w:hyperlink r:id="rId10" w:history="1">
        <w:r w:rsidR="00B11DFA" w:rsidRPr="00A41F99">
          <w:rPr>
            <w:rStyle w:val="Hyperlink"/>
          </w:rPr>
          <w:t>nsc.probationvouchers@nebraska.gov</w:t>
        </w:r>
      </w:hyperlink>
      <w:r w:rsidR="00B11DFA">
        <w:t xml:space="preserve"> requesting a prior review and approval. Please include the testing you plan to conduct as well as the rationale for the testing and the </w:t>
      </w:r>
      <w:r w:rsidR="0017127D">
        <w:t xml:space="preserve">associated </w:t>
      </w:r>
      <w:r w:rsidR="00B11DFA">
        <w:t xml:space="preserve">number of units.  </w:t>
      </w:r>
    </w:p>
    <w:p w14:paraId="5558EE0E" w14:textId="77777777" w:rsidR="00B11DFA" w:rsidRDefault="00B11DFA" w:rsidP="00BD50FA"/>
    <w:p w14:paraId="4FB17836" w14:textId="77777777" w:rsidR="00BD50FA" w:rsidRDefault="005315BF" w:rsidP="00BD50FA">
      <w:r>
        <w:t>By c</w:t>
      </w:r>
      <w:r w:rsidR="00BD50FA">
        <w:t xml:space="preserve">hecking the service and CPT code and signing the Evaluation Billing Worksheet, you are </w:t>
      </w:r>
      <w:r w:rsidR="00BD50FA" w:rsidRPr="00A90D9D">
        <w:rPr>
          <w:u w:val="single"/>
        </w:rPr>
        <w:t>attesting</w:t>
      </w:r>
      <w:r w:rsidR="00BD50FA">
        <w:t xml:space="preserve"> that you have completed the service(s) in its entirety and the service</w:t>
      </w:r>
      <w:r w:rsidR="00B11DFA">
        <w:t>(s)</w:t>
      </w:r>
      <w:r w:rsidR="00BD50FA">
        <w:t xml:space="preserve"> meets the AOCPs Service Definitions, Standards of Practice and all related rules, regulations and gu</w:t>
      </w:r>
      <w:r w:rsidR="00A90D9D">
        <w:t xml:space="preserve">idance as set forth by the AOCP. The AOCP will consider a typed or electronic signature as valid attestation.  </w:t>
      </w:r>
    </w:p>
    <w:p w14:paraId="665D8363" w14:textId="77777777" w:rsidR="00F32995" w:rsidRDefault="00F32995" w:rsidP="00BD50FA"/>
    <w:p w14:paraId="2C8649A7" w14:textId="77777777" w:rsidR="00BD50FA" w:rsidRDefault="00BD50FA" w:rsidP="00F32995">
      <w:pPr>
        <w:ind w:left="720"/>
      </w:pPr>
      <w:r>
        <w:t xml:space="preserve">Juvenile - </w:t>
      </w:r>
      <w:hyperlink r:id="rId11" w:history="1">
        <w:r w:rsidR="00F32995" w:rsidRPr="00A41F99">
          <w:rPr>
            <w:rStyle w:val="Hyperlink"/>
          </w:rPr>
          <w:t>https://supremecourt.nebraska.gov/probation/community-based-programs-field-services-division/rehabilitative-services/juvenile-service-definitions</w:t>
        </w:r>
      </w:hyperlink>
    </w:p>
    <w:p w14:paraId="36C45998" w14:textId="77777777" w:rsidR="00BD50FA" w:rsidRDefault="00BD50FA" w:rsidP="00BD50FA"/>
    <w:p w14:paraId="25ADF277" w14:textId="77777777" w:rsidR="004209F4" w:rsidRDefault="00BD50FA" w:rsidP="00F32995">
      <w:pPr>
        <w:ind w:left="720"/>
      </w:pPr>
      <w:r>
        <w:t xml:space="preserve">Adult - </w:t>
      </w:r>
      <w:hyperlink r:id="rId12" w:history="1">
        <w:r w:rsidR="00F32995" w:rsidRPr="00A41F99">
          <w:rPr>
            <w:rStyle w:val="Hyperlink"/>
          </w:rPr>
          <w:t>https://supremecourt.nebraska.gov/probation/community-based-programs-field-services-division/rehabilitative-services/adult-service-definitions</w:t>
        </w:r>
      </w:hyperlink>
    </w:p>
    <w:p w14:paraId="1D3B7555" w14:textId="77777777" w:rsidR="004209F4" w:rsidRDefault="004209F4" w:rsidP="006574A0"/>
    <w:p w14:paraId="0D10F6E7" w14:textId="77777777" w:rsidR="00B37B68" w:rsidRDefault="00B37B68" w:rsidP="00525D7A"/>
    <w:sdt>
      <w:sdtPr>
        <w:id w:val="2129278393"/>
        <w:placeholder>
          <w:docPart w:val="0170C103DAD04C95A5DED0586DE02756"/>
        </w:placeholder>
        <w:showingPlcHdr/>
        <w:date>
          <w:dateFormat w:val="M/d/yyyy"/>
          <w:lid w:val="en-US"/>
          <w:storeMappedDataAs w:val="dateTime"/>
          <w:calendar w:val="gregorian"/>
        </w:date>
      </w:sdtPr>
      <w:sdtEndPr/>
      <w:sdtContent>
        <w:p w14:paraId="5EDCB829" w14:textId="77777777" w:rsidR="00BD50FA" w:rsidRDefault="004209F4" w:rsidP="00525D7A">
          <w:r w:rsidRPr="00A41F99">
            <w:rPr>
              <w:rStyle w:val="PlaceholderText"/>
              <w:rFonts w:eastAsiaTheme="minorHAnsi"/>
            </w:rPr>
            <w:t>Click or tap to enter a date.</w:t>
          </w:r>
        </w:p>
      </w:sdtContent>
    </w:sdt>
    <w:p w14:paraId="5491D83B" w14:textId="77777777" w:rsidR="00BD50FA" w:rsidRPr="00BD50FA" w:rsidRDefault="00BD50FA" w:rsidP="00BD50FA"/>
    <w:p w14:paraId="7A213961" w14:textId="77777777" w:rsidR="00BD50FA" w:rsidRDefault="00BD50FA" w:rsidP="00BD50FA"/>
    <w:p w14:paraId="67A3384B" w14:textId="77777777" w:rsidR="004209F4" w:rsidRDefault="004209F4" w:rsidP="00BD50FA"/>
    <w:p w14:paraId="7BB39166" w14:textId="77777777" w:rsidR="00BD50FA" w:rsidRDefault="00A90D9D" w:rsidP="00BD50FA">
      <w:r>
        <w:fldChar w:fldCharType="begin">
          <w:ffData>
            <w:name w:val="Text13"/>
            <w:enabled/>
            <w:calcOnExit w:val="0"/>
            <w:textInput>
              <w:maxLength w:val="75"/>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2DDF56F" w14:textId="77777777" w:rsidR="00FA1989" w:rsidRDefault="00FA1989" w:rsidP="00BD50FA">
      <w:r>
        <w:t xml:space="preserve">Psychologist or Provisionally Licensed Psychologist </w:t>
      </w:r>
    </w:p>
    <w:p w14:paraId="081D7513" w14:textId="77777777" w:rsidR="00BD50FA" w:rsidRDefault="00BD50FA" w:rsidP="00BD50FA"/>
    <w:p w14:paraId="6D2113E5" w14:textId="77777777" w:rsidR="00BD50FA" w:rsidRDefault="00BD50FA" w:rsidP="00BD50FA"/>
    <w:p w14:paraId="290528A9" w14:textId="77777777" w:rsidR="00BD50FA" w:rsidRDefault="00BD50FA" w:rsidP="00BD50FA"/>
    <w:p w14:paraId="45F5A799" w14:textId="77777777" w:rsidR="00BD50FA" w:rsidRDefault="00BD50FA" w:rsidP="00BD50FA"/>
    <w:p w14:paraId="7C2B6801" w14:textId="77777777" w:rsidR="00BD50FA" w:rsidRDefault="00A90D9D" w:rsidP="00BD50FA">
      <w:r>
        <w:fldChar w:fldCharType="begin">
          <w:ffData>
            <w:name w:val="Text14"/>
            <w:enabled/>
            <w:calcOnExit w:val="0"/>
            <w:textInput>
              <w:maxLength w:val="75"/>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841DCE2" w14:textId="77777777" w:rsidR="00BD50FA" w:rsidRDefault="00BD50FA" w:rsidP="00BD50FA">
      <w:r>
        <w:t>Signature</w:t>
      </w:r>
    </w:p>
    <w:sectPr w:rsidR="00BD50FA" w:rsidSect="00D825B5">
      <w:footerReference w:type="default" r:id="rId13"/>
      <w:pgSz w:w="12240" w:h="15840"/>
      <w:pgMar w:top="1296"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E45A" w14:textId="77777777" w:rsidR="003E094B" w:rsidRDefault="003E094B" w:rsidP="00194945">
      <w:r>
        <w:separator/>
      </w:r>
    </w:p>
  </w:endnote>
  <w:endnote w:type="continuationSeparator" w:id="0">
    <w:p w14:paraId="71034FB0" w14:textId="77777777" w:rsidR="003E094B" w:rsidRDefault="003E094B" w:rsidP="0019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866E" w14:textId="77777777" w:rsidR="003E094B" w:rsidRPr="00281A84" w:rsidRDefault="003E094B" w:rsidP="00194945">
    <w:pPr>
      <w:jc w:val="center"/>
      <w:rPr>
        <w:rFonts w:ascii="Gill Sans MT" w:hAnsi="Gill Sans MT"/>
        <w:sz w:val="18"/>
        <w:szCs w:val="18"/>
      </w:rPr>
    </w:pPr>
    <w:r w:rsidRPr="00281A84">
      <w:rPr>
        <w:rFonts w:ascii="Gill Sans MT" w:hAnsi="Gill Sans MT"/>
        <w:sz w:val="18"/>
        <w:szCs w:val="18"/>
      </w:rPr>
      <w:t>Administrative Office of the Courts &amp; Probation</w:t>
    </w:r>
  </w:p>
  <w:p w14:paraId="4E032657" w14:textId="77777777" w:rsidR="003E094B" w:rsidRPr="00281A84" w:rsidRDefault="003E094B" w:rsidP="00194945">
    <w:pPr>
      <w:jc w:val="center"/>
      <w:rPr>
        <w:rFonts w:ascii="Gill Sans MT" w:hAnsi="Gill Sans MT"/>
        <w:sz w:val="18"/>
        <w:szCs w:val="18"/>
      </w:rPr>
    </w:pPr>
    <w:r w:rsidRPr="00281A84">
      <w:rPr>
        <w:rFonts w:ascii="Gill Sans MT" w:hAnsi="Gill Sans MT"/>
        <w:sz w:val="18"/>
        <w:szCs w:val="18"/>
      </w:rPr>
      <w:t>P. O. Box 98910, Lincoln, Nebraska  68509-8910</w:t>
    </w:r>
  </w:p>
  <w:p w14:paraId="69E2C586" w14:textId="77777777" w:rsidR="003E094B" w:rsidRPr="00281A84" w:rsidRDefault="003E094B" w:rsidP="00194945">
    <w:pPr>
      <w:jc w:val="center"/>
      <w:rPr>
        <w:rFonts w:ascii="Gill Sans MT" w:hAnsi="Gill Sans MT"/>
        <w:sz w:val="18"/>
        <w:szCs w:val="18"/>
      </w:rPr>
    </w:pPr>
    <w:r w:rsidRPr="00281A84">
      <w:rPr>
        <w:rFonts w:ascii="Gill Sans MT" w:hAnsi="Gill Sans MT"/>
        <w:sz w:val="18"/>
        <w:szCs w:val="18"/>
      </w:rPr>
      <w:t>www.supremecourt.nebraska.gov</w:t>
    </w:r>
  </w:p>
  <w:p w14:paraId="3BC0916D" w14:textId="77777777" w:rsidR="003E094B" w:rsidRPr="00281A84" w:rsidRDefault="003E094B" w:rsidP="00194945">
    <w:pPr>
      <w:jc w:val="center"/>
      <w:rPr>
        <w:rFonts w:ascii="Gill Sans MT" w:hAnsi="Gill Sans MT"/>
        <w:sz w:val="18"/>
        <w:szCs w:val="18"/>
      </w:rPr>
    </w:pPr>
    <w:r w:rsidRPr="00281A84">
      <w:rPr>
        <w:rFonts w:ascii="Gill Sans MT" w:hAnsi="Gill Sans MT"/>
        <w:sz w:val="18"/>
        <w:szCs w:val="18"/>
      </w:rPr>
      <w:t>Phone (402) 471-3730</w:t>
    </w:r>
  </w:p>
  <w:p w14:paraId="6597E414" w14:textId="77777777" w:rsidR="003E094B" w:rsidRPr="00281A84" w:rsidRDefault="003E094B" w:rsidP="00194945">
    <w:pPr>
      <w:jc w:val="center"/>
      <w:rPr>
        <w:rFonts w:ascii="Gill Sans MT" w:hAnsi="Gill Sans MT"/>
        <w:sz w:val="18"/>
        <w:szCs w:val="18"/>
      </w:rPr>
    </w:pPr>
    <w:r w:rsidRPr="00281A84">
      <w:rPr>
        <w:rFonts w:ascii="Gill Sans MT" w:hAnsi="Gill Sans MT"/>
        <w:sz w:val="18"/>
        <w:szCs w:val="18"/>
      </w:rPr>
      <w:t>Fax (402) 471-2197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90BD" w14:textId="77777777" w:rsidR="003E094B" w:rsidRDefault="003E094B" w:rsidP="00194945">
      <w:r>
        <w:separator/>
      </w:r>
    </w:p>
  </w:footnote>
  <w:footnote w:type="continuationSeparator" w:id="0">
    <w:p w14:paraId="250838A9" w14:textId="77777777" w:rsidR="003E094B" w:rsidRDefault="003E094B" w:rsidP="00194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2CD"/>
    <w:multiLevelType w:val="hybridMultilevel"/>
    <w:tmpl w:val="5CAA6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9RvT4i7TNvmRVCp6jqv4CjkK07xjf6C7HO3nD7KG4L04XG7YX3sozjFo3JOtYXTxoeSVyZjJJf20E2ggPua8Pw==" w:salt="BxR+jC8ItnPFuxQIFuuX5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45"/>
    <w:rsid w:val="00073AB0"/>
    <w:rsid w:val="00091ECB"/>
    <w:rsid w:val="001040F4"/>
    <w:rsid w:val="001538F0"/>
    <w:rsid w:val="00166A84"/>
    <w:rsid w:val="0017127D"/>
    <w:rsid w:val="00194945"/>
    <w:rsid w:val="00216386"/>
    <w:rsid w:val="00281A84"/>
    <w:rsid w:val="0029252E"/>
    <w:rsid w:val="0030348E"/>
    <w:rsid w:val="003239A2"/>
    <w:rsid w:val="0033737C"/>
    <w:rsid w:val="003517B1"/>
    <w:rsid w:val="003E094B"/>
    <w:rsid w:val="004209F4"/>
    <w:rsid w:val="004335CE"/>
    <w:rsid w:val="00467532"/>
    <w:rsid w:val="0047027C"/>
    <w:rsid w:val="00485906"/>
    <w:rsid w:val="004A352F"/>
    <w:rsid w:val="004D5A32"/>
    <w:rsid w:val="00525D7A"/>
    <w:rsid w:val="005315BF"/>
    <w:rsid w:val="005617FC"/>
    <w:rsid w:val="005C4BCA"/>
    <w:rsid w:val="005C6613"/>
    <w:rsid w:val="005E63DB"/>
    <w:rsid w:val="00614049"/>
    <w:rsid w:val="006150B6"/>
    <w:rsid w:val="006574A0"/>
    <w:rsid w:val="006A7FB0"/>
    <w:rsid w:val="0070672E"/>
    <w:rsid w:val="00741AA5"/>
    <w:rsid w:val="0079653D"/>
    <w:rsid w:val="007A542B"/>
    <w:rsid w:val="007A7D61"/>
    <w:rsid w:val="007D4467"/>
    <w:rsid w:val="007E5558"/>
    <w:rsid w:val="00820592"/>
    <w:rsid w:val="00836DFF"/>
    <w:rsid w:val="008543B7"/>
    <w:rsid w:val="0090654F"/>
    <w:rsid w:val="0091076D"/>
    <w:rsid w:val="009128AB"/>
    <w:rsid w:val="009171CC"/>
    <w:rsid w:val="00926D0C"/>
    <w:rsid w:val="00942745"/>
    <w:rsid w:val="009532A3"/>
    <w:rsid w:val="009E23BB"/>
    <w:rsid w:val="009F3D75"/>
    <w:rsid w:val="00A43314"/>
    <w:rsid w:val="00A8461C"/>
    <w:rsid w:val="00A90D9D"/>
    <w:rsid w:val="00A92236"/>
    <w:rsid w:val="00AB0896"/>
    <w:rsid w:val="00B11DFA"/>
    <w:rsid w:val="00B37B68"/>
    <w:rsid w:val="00BD50FA"/>
    <w:rsid w:val="00C809CB"/>
    <w:rsid w:val="00CC289D"/>
    <w:rsid w:val="00CF4465"/>
    <w:rsid w:val="00D278C5"/>
    <w:rsid w:val="00D774AB"/>
    <w:rsid w:val="00D825B5"/>
    <w:rsid w:val="00DB5FDA"/>
    <w:rsid w:val="00DD2BAA"/>
    <w:rsid w:val="00E37A09"/>
    <w:rsid w:val="00E44E9F"/>
    <w:rsid w:val="00E461E8"/>
    <w:rsid w:val="00E6627E"/>
    <w:rsid w:val="00E94596"/>
    <w:rsid w:val="00E97FE0"/>
    <w:rsid w:val="00EE5478"/>
    <w:rsid w:val="00F10469"/>
    <w:rsid w:val="00F32995"/>
    <w:rsid w:val="00F659DA"/>
    <w:rsid w:val="00F92258"/>
    <w:rsid w:val="00FA1989"/>
    <w:rsid w:val="00FC3807"/>
    <w:rsid w:val="00FE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8A1134"/>
  <w15:chartTrackingRefBased/>
  <w15:docId w15:val="{383605AE-6821-493B-AA98-58C25919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945"/>
    <w:pPr>
      <w:spacing w:after="0"/>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945"/>
    <w:pPr>
      <w:tabs>
        <w:tab w:val="center" w:pos="4680"/>
        <w:tab w:val="right" w:pos="9360"/>
      </w:tabs>
    </w:pPr>
  </w:style>
  <w:style w:type="character" w:customStyle="1" w:styleId="HeaderChar">
    <w:name w:val="Header Char"/>
    <w:basedOn w:val="DefaultParagraphFont"/>
    <w:link w:val="Header"/>
    <w:uiPriority w:val="99"/>
    <w:rsid w:val="00194945"/>
    <w:rPr>
      <w:rFonts w:ascii="Times New Roman" w:eastAsia="Times New Roman" w:hAnsi="Times New Roman" w:cs="Arial"/>
      <w:sz w:val="24"/>
      <w:szCs w:val="24"/>
    </w:rPr>
  </w:style>
  <w:style w:type="paragraph" w:styleId="Footer">
    <w:name w:val="footer"/>
    <w:basedOn w:val="Normal"/>
    <w:link w:val="FooterChar"/>
    <w:uiPriority w:val="99"/>
    <w:unhideWhenUsed/>
    <w:rsid w:val="00194945"/>
    <w:pPr>
      <w:tabs>
        <w:tab w:val="center" w:pos="4680"/>
        <w:tab w:val="right" w:pos="9360"/>
      </w:tabs>
    </w:pPr>
  </w:style>
  <w:style w:type="character" w:customStyle="1" w:styleId="FooterChar">
    <w:name w:val="Footer Char"/>
    <w:basedOn w:val="DefaultParagraphFont"/>
    <w:link w:val="Footer"/>
    <w:uiPriority w:val="99"/>
    <w:rsid w:val="00194945"/>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194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945"/>
    <w:rPr>
      <w:rFonts w:ascii="Segoe UI" w:eastAsia="Times New Roman" w:hAnsi="Segoe UI" w:cs="Segoe UI"/>
      <w:sz w:val="18"/>
      <w:szCs w:val="18"/>
    </w:rPr>
  </w:style>
  <w:style w:type="character" w:styleId="Hyperlink">
    <w:name w:val="Hyperlink"/>
    <w:basedOn w:val="DefaultParagraphFont"/>
    <w:uiPriority w:val="99"/>
    <w:unhideWhenUsed/>
    <w:rsid w:val="00A43314"/>
    <w:rPr>
      <w:color w:val="0563C1"/>
      <w:u w:val="single"/>
    </w:rPr>
  </w:style>
  <w:style w:type="character" w:styleId="PlaceholderText">
    <w:name w:val="Placeholder Text"/>
    <w:basedOn w:val="DefaultParagraphFont"/>
    <w:uiPriority w:val="99"/>
    <w:semiHidden/>
    <w:rsid w:val="008543B7"/>
    <w:rPr>
      <w:color w:val="808080"/>
    </w:rPr>
  </w:style>
  <w:style w:type="paragraph" w:styleId="ListParagraph">
    <w:name w:val="List Paragraph"/>
    <w:basedOn w:val="Normal"/>
    <w:uiPriority w:val="34"/>
    <w:qFormat/>
    <w:rsid w:val="008543B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4815">
      <w:bodyDiv w:val="1"/>
      <w:marLeft w:val="0"/>
      <w:marRight w:val="0"/>
      <w:marTop w:val="0"/>
      <w:marBottom w:val="0"/>
      <w:divBdr>
        <w:top w:val="none" w:sz="0" w:space="0" w:color="auto"/>
        <w:left w:val="none" w:sz="0" w:space="0" w:color="auto"/>
        <w:bottom w:val="none" w:sz="0" w:space="0" w:color="auto"/>
        <w:right w:val="none" w:sz="0" w:space="0" w:color="auto"/>
      </w:divBdr>
    </w:div>
    <w:div w:id="474487558">
      <w:bodyDiv w:val="1"/>
      <w:marLeft w:val="0"/>
      <w:marRight w:val="0"/>
      <w:marTop w:val="0"/>
      <w:marBottom w:val="0"/>
      <w:divBdr>
        <w:top w:val="none" w:sz="0" w:space="0" w:color="auto"/>
        <w:left w:val="none" w:sz="0" w:space="0" w:color="auto"/>
        <w:bottom w:val="none" w:sz="0" w:space="0" w:color="auto"/>
        <w:right w:val="none" w:sz="0" w:space="0" w:color="auto"/>
      </w:divBdr>
    </w:div>
    <w:div w:id="608126458">
      <w:bodyDiv w:val="1"/>
      <w:marLeft w:val="0"/>
      <w:marRight w:val="0"/>
      <w:marTop w:val="0"/>
      <w:marBottom w:val="0"/>
      <w:divBdr>
        <w:top w:val="none" w:sz="0" w:space="0" w:color="auto"/>
        <w:left w:val="none" w:sz="0" w:space="0" w:color="auto"/>
        <w:bottom w:val="none" w:sz="0" w:space="0" w:color="auto"/>
        <w:right w:val="none" w:sz="0" w:space="0" w:color="auto"/>
      </w:divBdr>
    </w:div>
    <w:div w:id="6187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remecourt.nebraska.gov/probation/community-based-programs-field-services-division/rehabilitative-services/adult-service-defini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court.nebraska.gov/probation/community-based-programs-field-services-division/rehabilitative-services/juvenile-service-definition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sc.probationvouchers@nebraska.gov" TargetMode="External"/><Relationship Id="rId4" Type="http://schemas.openxmlformats.org/officeDocument/2006/relationships/settings" Target="settings.xml"/><Relationship Id="rId9" Type="http://schemas.openxmlformats.org/officeDocument/2006/relationships/hyperlink" Target="mailto:nsc.probationvouchers@nebrask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70C103DAD04C95A5DED0586DE02756"/>
        <w:category>
          <w:name w:val="General"/>
          <w:gallery w:val="placeholder"/>
        </w:category>
        <w:types>
          <w:type w:val="bbPlcHdr"/>
        </w:types>
        <w:behaviors>
          <w:behavior w:val="content"/>
        </w:behaviors>
        <w:guid w:val="{1CC53201-ADA4-45B3-B74B-AA014EBDB546}"/>
      </w:docPartPr>
      <w:docPartBody>
        <w:p w:rsidR="00153461" w:rsidRDefault="007D23ED" w:rsidP="007D23ED">
          <w:pPr>
            <w:pStyle w:val="0170C103DAD04C95A5DED0586DE027564"/>
          </w:pPr>
          <w:r w:rsidRPr="00A41F9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99"/>
    <w:rsid w:val="00153461"/>
    <w:rsid w:val="007D23ED"/>
    <w:rsid w:val="007E1F0A"/>
    <w:rsid w:val="00D3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3ED"/>
    <w:rPr>
      <w:color w:val="808080"/>
    </w:rPr>
  </w:style>
  <w:style w:type="paragraph" w:customStyle="1" w:styleId="0170C103DAD04C95A5DED0586DE02756">
    <w:name w:val="0170C103DAD04C95A5DED0586DE02756"/>
    <w:rsid w:val="00153461"/>
    <w:pPr>
      <w:spacing w:after="0" w:line="240" w:lineRule="auto"/>
    </w:pPr>
    <w:rPr>
      <w:rFonts w:ascii="Times New Roman" w:eastAsia="Times New Roman" w:hAnsi="Times New Roman" w:cs="Arial"/>
      <w:sz w:val="24"/>
      <w:szCs w:val="24"/>
    </w:rPr>
  </w:style>
  <w:style w:type="paragraph" w:customStyle="1" w:styleId="0170C103DAD04C95A5DED0586DE027561">
    <w:name w:val="0170C103DAD04C95A5DED0586DE027561"/>
    <w:rsid w:val="00153461"/>
    <w:pPr>
      <w:spacing w:after="0" w:line="240" w:lineRule="auto"/>
    </w:pPr>
    <w:rPr>
      <w:rFonts w:ascii="Times New Roman" w:eastAsia="Times New Roman" w:hAnsi="Times New Roman" w:cs="Arial"/>
      <w:sz w:val="24"/>
      <w:szCs w:val="24"/>
    </w:rPr>
  </w:style>
  <w:style w:type="paragraph" w:customStyle="1" w:styleId="0170C103DAD04C95A5DED0586DE027562">
    <w:name w:val="0170C103DAD04C95A5DED0586DE027562"/>
    <w:rsid w:val="00153461"/>
    <w:pPr>
      <w:spacing w:after="0" w:line="240" w:lineRule="auto"/>
    </w:pPr>
    <w:rPr>
      <w:rFonts w:ascii="Times New Roman" w:eastAsia="Times New Roman" w:hAnsi="Times New Roman" w:cs="Arial"/>
      <w:sz w:val="24"/>
      <w:szCs w:val="24"/>
    </w:rPr>
  </w:style>
  <w:style w:type="paragraph" w:customStyle="1" w:styleId="0170C103DAD04C95A5DED0586DE027563">
    <w:name w:val="0170C103DAD04C95A5DED0586DE027563"/>
    <w:rsid w:val="00153461"/>
    <w:pPr>
      <w:spacing w:after="0" w:line="240" w:lineRule="auto"/>
    </w:pPr>
    <w:rPr>
      <w:rFonts w:ascii="Times New Roman" w:eastAsia="Times New Roman" w:hAnsi="Times New Roman" w:cs="Arial"/>
      <w:sz w:val="24"/>
      <w:szCs w:val="24"/>
    </w:rPr>
  </w:style>
  <w:style w:type="paragraph" w:customStyle="1" w:styleId="0170C103DAD04C95A5DED0586DE027564">
    <w:name w:val="0170C103DAD04C95A5DED0586DE027564"/>
    <w:rsid w:val="007D23ED"/>
    <w:pPr>
      <w:spacing w:after="0" w:line="240" w:lineRule="auto"/>
    </w:pPr>
    <w:rPr>
      <w:rFonts w:ascii="Times New Roman" w:eastAsia="Times New Roman" w:hAnsi="Times New Roman"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22C4-6D8D-47A8-8A32-09C9E019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NSC</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Luhman</dc:creator>
  <cp:keywords/>
  <dc:description/>
  <cp:lastModifiedBy>Simonsen, Stacy</cp:lastModifiedBy>
  <cp:revision>2</cp:revision>
  <cp:lastPrinted>2021-08-31T16:58:00Z</cp:lastPrinted>
  <dcterms:created xsi:type="dcterms:W3CDTF">2021-12-03T16:13:00Z</dcterms:created>
  <dcterms:modified xsi:type="dcterms:W3CDTF">2021-12-03T16:13:00Z</dcterms:modified>
</cp:coreProperties>
</file>